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E5BA" w14:textId="5869D0B0" w:rsidR="00F92F66" w:rsidRDefault="004A291F" w:rsidP="004A291F">
      <w:pPr>
        <w:jc w:val="center"/>
        <w:rPr>
          <w:b/>
          <w:bCs/>
          <w:sz w:val="28"/>
          <w:szCs w:val="28"/>
        </w:rPr>
      </w:pPr>
      <w:r w:rsidRPr="004A291F">
        <w:rPr>
          <w:b/>
          <w:bCs/>
          <w:sz w:val="28"/>
          <w:szCs w:val="28"/>
        </w:rPr>
        <w:t xml:space="preserve">Supplemental Information Regarding Application for Certificate of </w:t>
      </w:r>
      <w:r w:rsidR="00F97B80">
        <w:rPr>
          <w:b/>
          <w:bCs/>
          <w:sz w:val="28"/>
          <w:szCs w:val="28"/>
        </w:rPr>
        <w:t>Authority</w:t>
      </w:r>
      <w:r w:rsidRPr="004A291F">
        <w:rPr>
          <w:b/>
          <w:bCs/>
          <w:sz w:val="28"/>
          <w:szCs w:val="28"/>
        </w:rPr>
        <w:t xml:space="preserve"> Competitive Supplier of Telecommunication Service – Public Utilities Commission of </w:t>
      </w:r>
      <w:r w:rsidR="00F97B80">
        <w:rPr>
          <w:b/>
          <w:bCs/>
          <w:sz w:val="28"/>
          <w:szCs w:val="28"/>
        </w:rPr>
        <w:t>Texas</w:t>
      </w:r>
      <w:r w:rsidR="0025026F">
        <w:rPr>
          <w:b/>
          <w:bCs/>
          <w:sz w:val="28"/>
          <w:szCs w:val="28"/>
        </w:rPr>
        <w:t xml:space="preserve"> – Docket No. </w:t>
      </w:r>
      <w:r w:rsidR="00F97B80">
        <w:rPr>
          <w:b/>
          <w:bCs/>
          <w:sz w:val="28"/>
          <w:szCs w:val="28"/>
        </w:rPr>
        <w:t>53233</w:t>
      </w:r>
    </w:p>
    <w:p w14:paraId="6E77E6FF" w14:textId="14FE8DFD" w:rsidR="00F97B80" w:rsidRDefault="00F97B80" w:rsidP="004A291F">
      <w:pPr>
        <w:jc w:val="center"/>
        <w:rPr>
          <w:b/>
          <w:bCs/>
          <w:sz w:val="28"/>
          <w:szCs w:val="28"/>
        </w:rPr>
      </w:pPr>
      <w:r>
        <w:rPr>
          <w:b/>
          <w:bCs/>
          <w:sz w:val="28"/>
          <w:szCs w:val="28"/>
        </w:rPr>
        <w:t>Deficiency &amp; Completeness Memorandum, dated 3/4/2022</w:t>
      </w:r>
    </w:p>
    <w:p w14:paraId="05E6D6F7" w14:textId="5638DBBD" w:rsidR="00185C67" w:rsidRDefault="00F97B80" w:rsidP="00F97B80">
      <w:pPr>
        <w:pStyle w:val="ListParagraph"/>
        <w:numPr>
          <w:ilvl w:val="0"/>
          <w:numId w:val="3"/>
        </w:numPr>
        <w:rPr>
          <w:sz w:val="24"/>
          <w:szCs w:val="24"/>
        </w:rPr>
      </w:pPr>
      <w:r>
        <w:rPr>
          <w:sz w:val="24"/>
          <w:szCs w:val="24"/>
        </w:rPr>
        <w:t xml:space="preserve">Applicant (Draupnir Infrastructure Group, LLC) has since secured a Texas Comptroller Number and this number is </w:t>
      </w:r>
      <w:r w:rsidRPr="00F97B80">
        <w:rPr>
          <w:sz w:val="24"/>
          <w:szCs w:val="24"/>
        </w:rPr>
        <w:t>32082901474</w:t>
      </w:r>
      <w:r>
        <w:rPr>
          <w:sz w:val="24"/>
          <w:szCs w:val="24"/>
        </w:rPr>
        <w:t>.  The amended application also reflects this as requested, and is submitted along with this narrative.</w:t>
      </w:r>
    </w:p>
    <w:p w14:paraId="5E52BEA5" w14:textId="3DFC4847" w:rsidR="00783D89" w:rsidRPr="00783D89" w:rsidRDefault="00783D89" w:rsidP="00783D89">
      <w:pPr>
        <w:ind w:left="720" w:hanging="360"/>
        <w:rPr>
          <w:sz w:val="24"/>
          <w:szCs w:val="24"/>
        </w:rPr>
      </w:pPr>
      <w:r w:rsidRPr="00783D89">
        <w:rPr>
          <w:sz w:val="24"/>
          <w:szCs w:val="24"/>
        </w:rPr>
        <w:t>2</w:t>
      </w:r>
      <w:r>
        <w:rPr>
          <w:sz w:val="24"/>
          <w:szCs w:val="24"/>
        </w:rPr>
        <w:tab/>
      </w:r>
      <w:r w:rsidRPr="00783D89">
        <w:rPr>
          <w:sz w:val="24"/>
          <w:szCs w:val="24"/>
        </w:rPr>
        <w:t>These questions have been answered in more detail, and the application has been amended to reflect these answers.</w:t>
      </w:r>
    </w:p>
    <w:p w14:paraId="7AC7BE64" w14:textId="219A71F5" w:rsidR="00783D89" w:rsidRPr="00783D89" w:rsidRDefault="00783D89" w:rsidP="00783D89">
      <w:pPr>
        <w:ind w:left="720" w:hanging="360"/>
      </w:pPr>
      <w:r>
        <w:t>3</w:t>
      </w:r>
      <w:r>
        <w:tab/>
        <w:t>This question has been updated to reflect all managers in the LLC, their supporting resumes are attached as well as supporting documentation.</w:t>
      </w:r>
    </w:p>
    <w:p w14:paraId="7F5ADAA0" w14:textId="4088805F" w:rsidR="00015DDE" w:rsidRDefault="00015DDE" w:rsidP="00015DDE">
      <w:pPr>
        <w:jc w:val="center"/>
        <w:rPr>
          <w:b/>
          <w:bCs/>
          <w:sz w:val="28"/>
          <w:szCs w:val="28"/>
        </w:rPr>
      </w:pPr>
      <w:r>
        <w:rPr>
          <w:b/>
          <w:bCs/>
          <w:sz w:val="28"/>
          <w:szCs w:val="28"/>
        </w:rPr>
        <w:t>Sufficiency Recommendation, Regarding Completeness of Application from a Financial Perspective, dated 3/4/2022</w:t>
      </w:r>
    </w:p>
    <w:p w14:paraId="4FB195FA" w14:textId="4B9ACC46" w:rsidR="00015DDE" w:rsidRDefault="00015DDE" w:rsidP="00015DDE">
      <w:pPr>
        <w:pStyle w:val="ListParagraph"/>
        <w:numPr>
          <w:ilvl w:val="0"/>
          <w:numId w:val="4"/>
        </w:numPr>
        <w:rPr>
          <w:sz w:val="24"/>
          <w:szCs w:val="24"/>
        </w:rPr>
      </w:pPr>
      <w:r>
        <w:rPr>
          <w:sz w:val="24"/>
          <w:szCs w:val="24"/>
        </w:rPr>
        <w:t>Financial information has been updated to reflect the shareholders equity as requested.</w:t>
      </w:r>
    </w:p>
    <w:p w14:paraId="0C9B7692" w14:textId="7174A5AE" w:rsidR="00015DDE" w:rsidRDefault="00015DDE" w:rsidP="00015DDE">
      <w:pPr>
        <w:pStyle w:val="ListParagraph"/>
        <w:ind w:left="630"/>
        <w:rPr>
          <w:sz w:val="24"/>
          <w:szCs w:val="24"/>
        </w:rPr>
      </w:pPr>
    </w:p>
    <w:p w14:paraId="1C7D4E2C" w14:textId="0E2CA7AF" w:rsidR="00015DDE" w:rsidRPr="00015DDE" w:rsidRDefault="00015DDE" w:rsidP="00015DDE">
      <w:pPr>
        <w:pStyle w:val="ListParagraph"/>
        <w:numPr>
          <w:ilvl w:val="0"/>
          <w:numId w:val="4"/>
        </w:numPr>
        <w:rPr>
          <w:sz w:val="24"/>
          <w:szCs w:val="24"/>
        </w:rPr>
      </w:pPr>
      <w:r w:rsidRPr="00015DDE">
        <w:rPr>
          <w:sz w:val="24"/>
          <w:szCs w:val="24"/>
        </w:rPr>
        <w:t>This requirement is understood and acknowledged by applicant.</w:t>
      </w:r>
    </w:p>
    <w:p w14:paraId="47652D08" w14:textId="77777777" w:rsidR="00015DDE" w:rsidRPr="00015DDE" w:rsidRDefault="00015DDE" w:rsidP="00015DDE">
      <w:pPr>
        <w:pStyle w:val="ListParagraph"/>
        <w:rPr>
          <w:sz w:val="24"/>
          <w:szCs w:val="24"/>
        </w:rPr>
      </w:pPr>
    </w:p>
    <w:p w14:paraId="440B8D2C" w14:textId="77777777" w:rsidR="003C204B" w:rsidRDefault="00015DDE" w:rsidP="00015DDE">
      <w:pPr>
        <w:pStyle w:val="ListParagraph"/>
        <w:numPr>
          <w:ilvl w:val="0"/>
          <w:numId w:val="4"/>
        </w:numPr>
        <w:rPr>
          <w:sz w:val="24"/>
          <w:szCs w:val="24"/>
        </w:rPr>
      </w:pPr>
      <w:r>
        <w:rPr>
          <w:sz w:val="24"/>
          <w:szCs w:val="24"/>
        </w:rPr>
        <w:t>As the company was created in J</w:t>
      </w:r>
      <w:r w:rsidR="003C204B">
        <w:rPr>
          <w:sz w:val="24"/>
          <w:szCs w:val="24"/>
        </w:rPr>
        <w:t>anuary 2022, the first quarter of the company’s finances have just been completed and have been revised to meet the requirements requested.  Please see the attached financial balance sheet.</w:t>
      </w:r>
    </w:p>
    <w:p w14:paraId="0A33A6C8" w14:textId="77777777" w:rsidR="003C204B" w:rsidRPr="003C204B" w:rsidRDefault="003C204B" w:rsidP="003C204B">
      <w:pPr>
        <w:pStyle w:val="ListParagraph"/>
        <w:rPr>
          <w:sz w:val="24"/>
          <w:szCs w:val="24"/>
        </w:rPr>
      </w:pPr>
    </w:p>
    <w:p w14:paraId="7336BD83" w14:textId="75A7F21D" w:rsidR="003C204B" w:rsidRDefault="003C204B" w:rsidP="00015DDE">
      <w:pPr>
        <w:pStyle w:val="ListParagraph"/>
        <w:numPr>
          <w:ilvl w:val="0"/>
          <w:numId w:val="4"/>
        </w:numPr>
        <w:rPr>
          <w:sz w:val="24"/>
          <w:szCs w:val="24"/>
        </w:rPr>
      </w:pPr>
      <w:r>
        <w:rPr>
          <w:sz w:val="24"/>
          <w:szCs w:val="24"/>
        </w:rPr>
        <w:t>The structure of Draupnir, LLC (operating in Washington), and Draupnir Infrastructure Group, LLC are identical in ownership and management structure.  Both organizations are member managed LLC’s.  If ownership equity amounts are required to be disclosed for each member, please advise and I will disclose that information.</w:t>
      </w:r>
    </w:p>
    <w:p w14:paraId="16113165" w14:textId="77777777" w:rsidR="003C204B" w:rsidRPr="003C204B" w:rsidRDefault="003C204B" w:rsidP="003C204B">
      <w:pPr>
        <w:pStyle w:val="ListParagraph"/>
        <w:rPr>
          <w:sz w:val="24"/>
          <w:szCs w:val="24"/>
        </w:rPr>
      </w:pPr>
    </w:p>
    <w:p w14:paraId="1C1AE6A1" w14:textId="459A5F45" w:rsidR="003C204B" w:rsidRPr="003C204B" w:rsidRDefault="003C204B" w:rsidP="003C204B">
      <w:pPr>
        <w:pStyle w:val="ListParagraph"/>
        <w:rPr>
          <w:sz w:val="24"/>
          <w:szCs w:val="24"/>
        </w:rPr>
      </w:pPr>
      <w:r w:rsidRPr="003C204B">
        <w:rPr>
          <w:sz w:val="24"/>
          <w:szCs w:val="24"/>
        </w:rPr>
        <w:t>Derek Larson, Managing Member</w:t>
      </w:r>
      <w:r>
        <w:rPr>
          <w:sz w:val="24"/>
          <w:szCs w:val="24"/>
        </w:rPr>
        <w:t>.</w:t>
      </w:r>
    </w:p>
    <w:p w14:paraId="4F0E5FCA" w14:textId="6A28EA65" w:rsidR="003C204B" w:rsidRPr="003C204B" w:rsidRDefault="003C204B" w:rsidP="003C204B">
      <w:pPr>
        <w:pStyle w:val="ListParagraph"/>
        <w:rPr>
          <w:sz w:val="24"/>
          <w:szCs w:val="24"/>
        </w:rPr>
      </w:pPr>
      <w:r w:rsidRPr="003C204B">
        <w:rPr>
          <w:sz w:val="24"/>
          <w:szCs w:val="24"/>
        </w:rPr>
        <w:t>Lach Litwer, Managing Member</w:t>
      </w:r>
      <w:r>
        <w:rPr>
          <w:sz w:val="24"/>
          <w:szCs w:val="24"/>
        </w:rPr>
        <w:t>.</w:t>
      </w:r>
    </w:p>
    <w:p w14:paraId="757DB626" w14:textId="1EB377E8" w:rsidR="003C204B" w:rsidRPr="003C204B" w:rsidRDefault="003C204B" w:rsidP="003C204B">
      <w:pPr>
        <w:pStyle w:val="ListParagraph"/>
        <w:rPr>
          <w:sz w:val="24"/>
          <w:szCs w:val="24"/>
        </w:rPr>
      </w:pPr>
      <w:r w:rsidRPr="003C204B">
        <w:rPr>
          <w:sz w:val="24"/>
          <w:szCs w:val="24"/>
        </w:rPr>
        <w:t>Mike Craig, Managing Member</w:t>
      </w:r>
      <w:r>
        <w:rPr>
          <w:sz w:val="24"/>
          <w:szCs w:val="24"/>
        </w:rPr>
        <w:t>.</w:t>
      </w:r>
    </w:p>
    <w:p w14:paraId="306F7DC3" w14:textId="470049EE" w:rsidR="00185C67" w:rsidRDefault="003C204B" w:rsidP="003C204B">
      <w:pPr>
        <w:pStyle w:val="ListParagraph"/>
        <w:rPr>
          <w:sz w:val="24"/>
          <w:szCs w:val="24"/>
        </w:rPr>
      </w:pPr>
      <w:r w:rsidRPr="003C204B">
        <w:rPr>
          <w:sz w:val="24"/>
          <w:szCs w:val="24"/>
        </w:rPr>
        <w:t>Craig Brunkenhoefer, Managing Member</w:t>
      </w:r>
      <w:r>
        <w:rPr>
          <w:sz w:val="24"/>
          <w:szCs w:val="24"/>
        </w:rPr>
        <w:t>.</w:t>
      </w:r>
    </w:p>
    <w:p w14:paraId="712111FD" w14:textId="1CBC11A5" w:rsidR="003C204B" w:rsidRDefault="003C204B" w:rsidP="003C204B">
      <w:pPr>
        <w:pStyle w:val="ListParagraph"/>
        <w:rPr>
          <w:sz w:val="24"/>
          <w:szCs w:val="24"/>
        </w:rPr>
      </w:pPr>
    </w:p>
    <w:p w14:paraId="62472D1F" w14:textId="35FB73EA" w:rsidR="004A291F" w:rsidRPr="004A291F" w:rsidRDefault="003C204B" w:rsidP="00B34261">
      <w:pPr>
        <w:ind w:left="720" w:hanging="510"/>
        <w:rPr>
          <w:sz w:val="24"/>
          <w:szCs w:val="24"/>
        </w:rPr>
      </w:pPr>
      <w:r>
        <w:rPr>
          <w:sz w:val="24"/>
          <w:szCs w:val="24"/>
        </w:rPr>
        <w:t>5</w:t>
      </w:r>
      <w:r>
        <w:rPr>
          <w:sz w:val="24"/>
          <w:szCs w:val="24"/>
        </w:rPr>
        <w:tab/>
      </w:r>
      <w:r w:rsidRPr="00B34261">
        <w:rPr>
          <w:sz w:val="24"/>
          <w:szCs w:val="24"/>
        </w:rPr>
        <w:t xml:space="preserve">An affidavit attesting that Draupnir Infrastructure Group, LLC will comply </w:t>
      </w:r>
      <w:r w:rsidR="00B34261" w:rsidRPr="00B34261">
        <w:rPr>
          <w:sz w:val="24"/>
          <w:szCs w:val="24"/>
        </w:rPr>
        <w:t>with the financial requirements of 16 TAC § 26.111(f)(2), and that it is able to comply with the financial requirements of 16 TAC § 26.111(f)(2</w:t>
      </w:r>
      <w:r w:rsidR="00B34261">
        <w:rPr>
          <w:sz w:val="24"/>
          <w:szCs w:val="24"/>
        </w:rPr>
        <w:t>) as well as</w:t>
      </w:r>
      <w:r w:rsidR="00B34261" w:rsidRPr="00B34261">
        <w:rPr>
          <w:sz w:val="24"/>
          <w:szCs w:val="24"/>
        </w:rPr>
        <w:t xml:space="preserve"> attest</w:t>
      </w:r>
      <w:r w:rsidR="00B34261">
        <w:rPr>
          <w:sz w:val="24"/>
          <w:szCs w:val="24"/>
        </w:rPr>
        <w:t>ing</w:t>
      </w:r>
      <w:r w:rsidR="00B34261" w:rsidRPr="00B34261">
        <w:rPr>
          <w:sz w:val="24"/>
          <w:szCs w:val="24"/>
        </w:rPr>
        <w:t xml:space="preserve"> to the accuracy and veracity of the financial statements for its most recent fiscal quarter </w:t>
      </w:r>
      <w:r w:rsidR="00B34261">
        <w:rPr>
          <w:sz w:val="24"/>
          <w:szCs w:val="24"/>
        </w:rPr>
        <w:t>is attached as requested.</w:t>
      </w:r>
      <w:r w:rsidR="00290849">
        <w:rPr>
          <w:sz w:val="24"/>
          <w:szCs w:val="24"/>
        </w:rPr>
        <w:t xml:space="preserve">  If the original notarized document is required, please advise and I will mail it</w:t>
      </w:r>
    </w:p>
    <w:sectPr w:rsidR="004A291F" w:rsidRPr="004A29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93AC6"/>
    <w:multiLevelType w:val="multilevel"/>
    <w:tmpl w:val="DFA8BCE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E8D0AC6"/>
    <w:multiLevelType w:val="hybridMultilevel"/>
    <w:tmpl w:val="7B783E2C"/>
    <w:lvl w:ilvl="0" w:tplc="FFFFFFFF">
      <w:start w:val="1"/>
      <w:numFmt w:val="decimal"/>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 w15:restartNumberingAfterBreak="0">
    <w:nsid w:val="67C41DBA"/>
    <w:multiLevelType w:val="hybridMultilevel"/>
    <w:tmpl w:val="5402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A955C7"/>
    <w:multiLevelType w:val="hybridMultilevel"/>
    <w:tmpl w:val="7B783E2C"/>
    <w:lvl w:ilvl="0" w:tplc="C78A84F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91F"/>
    <w:rsid w:val="00015DDE"/>
    <w:rsid w:val="0004571D"/>
    <w:rsid w:val="00185C67"/>
    <w:rsid w:val="0025026F"/>
    <w:rsid w:val="00290849"/>
    <w:rsid w:val="00317CE4"/>
    <w:rsid w:val="003C204B"/>
    <w:rsid w:val="00482492"/>
    <w:rsid w:val="004A291F"/>
    <w:rsid w:val="004A3E03"/>
    <w:rsid w:val="00501D48"/>
    <w:rsid w:val="005802EE"/>
    <w:rsid w:val="006816AD"/>
    <w:rsid w:val="00783D89"/>
    <w:rsid w:val="007E7DB8"/>
    <w:rsid w:val="00847CAF"/>
    <w:rsid w:val="00881D12"/>
    <w:rsid w:val="009529F7"/>
    <w:rsid w:val="00A00AA4"/>
    <w:rsid w:val="00A122D2"/>
    <w:rsid w:val="00B34261"/>
    <w:rsid w:val="00BA2E5A"/>
    <w:rsid w:val="00BC651B"/>
    <w:rsid w:val="00E7111C"/>
    <w:rsid w:val="00F66550"/>
    <w:rsid w:val="00F92F66"/>
    <w:rsid w:val="00F97B80"/>
    <w:rsid w:val="00FC2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217C5"/>
  <w15:chartTrackingRefBased/>
  <w15:docId w15:val="{324FF0A7-163E-41C4-8CDB-D9628E66B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29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314</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Larson</dc:creator>
  <cp:keywords/>
  <dc:description/>
  <cp:lastModifiedBy>Derek Larson</cp:lastModifiedBy>
  <cp:revision>3</cp:revision>
  <dcterms:created xsi:type="dcterms:W3CDTF">2022-03-31T15:15:00Z</dcterms:created>
  <dcterms:modified xsi:type="dcterms:W3CDTF">2022-03-31T17:04:00Z</dcterms:modified>
</cp:coreProperties>
</file>